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发展改革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人社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D2817C9"/>
    <w:rsid w:val="5EF7D14B"/>
    <w:rsid w:val="6AFE866F"/>
    <w:rsid w:val="6BB45884"/>
    <w:rsid w:val="6DF72DCE"/>
    <w:rsid w:val="717E6671"/>
    <w:rsid w:val="72AFB9AC"/>
    <w:rsid w:val="7733799A"/>
    <w:rsid w:val="77FBD797"/>
    <w:rsid w:val="7C2D6F0C"/>
    <w:rsid w:val="7DFD4482"/>
    <w:rsid w:val="7EB764AE"/>
    <w:rsid w:val="7FBA271B"/>
    <w:rsid w:val="97EFB60A"/>
    <w:rsid w:val="AA7DAEF7"/>
    <w:rsid w:val="DFEE7BB2"/>
    <w:rsid w:val="FBFFD635"/>
    <w:rsid w:val="FDDFCFB1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4</TotalTime>
  <ScaleCrop>false</ScaleCrop>
  <LinksUpToDate>false</LinksUpToDate>
  <CharactersWithSpaces>565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2024-04-03T07:44:00Z</dcterms:created>
  <dc:creator>Micorosoft</dc:creator>
  <cp:lastModifiedBy>huawei</cp:lastModifiedBy>
  <cp:lastPrinted>2024-07-02T17:16:00Z</cp:lastPrinted>
  <dcterms:modified xsi:type="dcterms:W3CDTF">2025-11-27T14:53:09Z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